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2A" w:rsidRPr="00EF6FB9" w:rsidRDefault="003428BF">
      <w:pPr>
        <w:rPr>
          <w:rFonts w:ascii="Verdana" w:hAnsi="Verdana" w:cs="Arial"/>
          <w:b/>
          <w:color w:val="5B5B5B"/>
          <w:sz w:val="24"/>
          <w:szCs w:val="24"/>
          <w:shd w:val="clear" w:color="auto" w:fill="FFFFFF"/>
        </w:rPr>
      </w:pPr>
      <w:r w:rsidRPr="00EF6FB9">
        <w:rPr>
          <w:rFonts w:ascii="Verdana" w:hAnsi="Verdana" w:cs="Arial"/>
          <w:b/>
          <w:color w:val="5B5B5B"/>
          <w:sz w:val="24"/>
          <w:szCs w:val="24"/>
          <w:shd w:val="clear" w:color="auto" w:fill="FFFFFF"/>
        </w:rPr>
        <w:t xml:space="preserve">Naujas leidyklos „Šviesa“ „Žmogaus saugos“ veiklos sąsiuvinis 5–6 klasių mokiniams </w:t>
      </w:r>
    </w:p>
    <w:tbl>
      <w:tblPr>
        <w:tblW w:w="94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36"/>
        <w:gridCol w:w="8764"/>
        <w:gridCol w:w="565"/>
      </w:tblGrid>
      <w:tr w:rsidR="003428BF" w:rsidRPr="003428BF" w:rsidTr="003428BF">
        <w:trPr>
          <w:trHeight w:val="450"/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428BF" w:rsidRPr="003428BF" w:rsidRDefault="003428BF" w:rsidP="0034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428BF" w:rsidRPr="003428BF" w:rsidTr="00EF6FB9">
        <w:trPr>
          <w:tblCellSpacing w:w="0" w:type="dxa"/>
        </w:trPr>
        <w:tc>
          <w:tcPr>
            <w:tcW w:w="85" w:type="dxa"/>
            <w:shd w:val="clear" w:color="auto" w:fill="FFFFFF"/>
            <w:vAlign w:val="center"/>
            <w:hideMark/>
          </w:tcPr>
          <w:p w:rsidR="003428BF" w:rsidRPr="003428BF" w:rsidRDefault="003428BF" w:rsidP="003428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tbl>
            <w:tblPr>
              <w:tblW w:w="9039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0"/>
              <w:gridCol w:w="4989"/>
            </w:tblGrid>
            <w:tr w:rsidR="003428BF" w:rsidRPr="003428BF" w:rsidTr="003428BF">
              <w:trPr>
                <w:tblCellSpacing w:w="0" w:type="dxa"/>
                <w:jc w:val="center"/>
              </w:trPr>
              <w:tc>
                <w:tcPr>
                  <w:tcW w:w="4050" w:type="dxa"/>
                  <w:hideMark/>
                </w:tcPr>
                <w:p w:rsidR="003428BF" w:rsidRPr="003428BF" w:rsidRDefault="003428BF" w:rsidP="00342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3428BF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bdr w:val="none" w:sz="0" w:space="0" w:color="auto" w:frame="1"/>
                      <w:lang w:val="en-US"/>
                    </w:rPr>
                    <w:drawing>
                      <wp:inline distT="0" distB="0" distL="0" distR="0" wp14:anchorId="5749EE03" wp14:editId="4A3CCBD8">
                        <wp:extent cx="2200275" cy="2990744"/>
                        <wp:effectExtent l="0" t="0" r="0" b="635"/>
                        <wp:docPr id="1" name="Paveikslėlis 1" descr="http://www.sviesa.lt/knyga?id=84241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viesa.lt/knyga?id=84241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8739" cy="30022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89" w:type="dxa"/>
                  <w:hideMark/>
                </w:tcPr>
                <w:p w:rsidR="003428BF" w:rsidRPr="003428BF" w:rsidRDefault="00EF6FB9" w:rsidP="003428BF">
                  <w:pPr>
                    <w:spacing w:after="150" w:line="255" w:lineRule="atLeast"/>
                    <w:jc w:val="center"/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</w:pPr>
                  <w:hyperlink r:id="rId8" w:history="1">
                    <w:r w:rsidR="003428BF" w:rsidRPr="003428BF">
                      <w:rPr>
                        <w:rFonts w:ascii="Verdana" w:eastAsia="Times New Roman" w:hAnsi="Verdana" w:cs="Times New Roman"/>
                        <w:b/>
                        <w:bCs/>
                        <w:color w:val="F27E7E"/>
                        <w:sz w:val="21"/>
                        <w:szCs w:val="21"/>
                        <w:u w:val="single"/>
                        <w:lang w:eastAsia="lt-LT"/>
                      </w:rPr>
                      <w:t>„Žmogaus saugos“ veiklos sąsiuvinio</w:t>
                    </w:r>
                  </w:hyperlink>
                  <w:r w:rsidR="003428BF" w:rsidRPr="003428BF">
                    <w:rPr>
                      <w:rFonts w:ascii="Verdana" w:eastAsia="Times New Roman" w:hAnsi="Verdana" w:cs="Times New Roman"/>
                      <w:b/>
                      <w:bCs/>
                      <w:color w:val="5B5B5B"/>
                      <w:sz w:val="21"/>
                      <w:szCs w:val="21"/>
                      <w:lang w:eastAsia="lt-LT"/>
                    </w:rPr>
                    <w:t> privalumai:</w:t>
                  </w:r>
                </w:p>
                <w:p w:rsidR="003428BF" w:rsidRPr="003428BF" w:rsidRDefault="003428BF" w:rsidP="003428BF">
                  <w:pPr>
                    <w:numPr>
                      <w:ilvl w:val="0"/>
                      <w:numId w:val="1"/>
                    </w:numPr>
                    <w:spacing w:after="75" w:line="255" w:lineRule="atLeast"/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</w:pP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mokiniai bus </w:t>
                  </w:r>
                  <w:r w:rsidRPr="003428BF">
                    <w:rPr>
                      <w:rFonts w:ascii="Verdana" w:eastAsia="Times New Roman" w:hAnsi="Verdana" w:cs="Times New Roman"/>
                      <w:b/>
                      <w:bCs/>
                      <w:color w:val="5B5B5B"/>
                      <w:sz w:val="18"/>
                      <w:szCs w:val="18"/>
                      <w:lang w:eastAsia="lt-LT"/>
                    </w:rPr>
                    <w:t>aktyvūs</w:t>
                  </w: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 pamokos </w:t>
                  </w:r>
                  <w:r w:rsidRPr="003428BF">
                    <w:rPr>
                      <w:rFonts w:ascii="Verdana" w:eastAsia="Times New Roman" w:hAnsi="Verdana" w:cs="Times New Roman"/>
                      <w:b/>
                      <w:bCs/>
                      <w:color w:val="5B5B5B"/>
                      <w:sz w:val="18"/>
                      <w:szCs w:val="18"/>
                      <w:lang w:eastAsia="lt-LT"/>
                    </w:rPr>
                    <w:t>dalyviai</w:t>
                  </w: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;</w:t>
                  </w:r>
                </w:p>
                <w:p w:rsidR="003428BF" w:rsidRPr="003428BF" w:rsidRDefault="003428BF" w:rsidP="003428BF">
                  <w:pPr>
                    <w:numPr>
                      <w:ilvl w:val="0"/>
                      <w:numId w:val="1"/>
                    </w:numPr>
                    <w:spacing w:after="75" w:line="255" w:lineRule="atLeast"/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</w:pP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galės </w:t>
                  </w:r>
                  <w:r w:rsidRPr="003428BF">
                    <w:rPr>
                      <w:rFonts w:ascii="Verdana" w:eastAsia="Times New Roman" w:hAnsi="Verdana" w:cs="Times New Roman"/>
                      <w:b/>
                      <w:bCs/>
                      <w:color w:val="5B5B5B"/>
                      <w:sz w:val="18"/>
                      <w:szCs w:val="18"/>
                      <w:lang w:eastAsia="lt-LT"/>
                    </w:rPr>
                    <w:t>modeliuoti</w:t>
                  </w: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 ir </w:t>
                  </w:r>
                  <w:r w:rsidRPr="003428BF">
                    <w:rPr>
                      <w:rFonts w:ascii="Verdana" w:eastAsia="Times New Roman" w:hAnsi="Verdana" w:cs="Times New Roman"/>
                      <w:b/>
                      <w:bCs/>
                      <w:color w:val="5B5B5B"/>
                      <w:sz w:val="18"/>
                      <w:szCs w:val="18"/>
                      <w:lang w:eastAsia="lt-LT"/>
                    </w:rPr>
                    <w:t>analizuoti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5B5B5B"/>
                      <w:sz w:val="18"/>
                      <w:szCs w:val="18"/>
                      <w:lang w:eastAsia="lt-LT"/>
                    </w:rPr>
                    <w:t xml:space="preserve"> </w:t>
                  </w: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problemines situacijas;</w:t>
                  </w:r>
                </w:p>
                <w:p w:rsidR="003428BF" w:rsidRPr="003428BF" w:rsidRDefault="003428BF" w:rsidP="003428BF">
                  <w:pPr>
                    <w:numPr>
                      <w:ilvl w:val="0"/>
                      <w:numId w:val="1"/>
                    </w:numPr>
                    <w:spacing w:after="75" w:line="255" w:lineRule="atLeast"/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</w:pP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mokysis </w:t>
                  </w:r>
                  <w:r w:rsidRPr="003428BF">
                    <w:rPr>
                      <w:rFonts w:ascii="Verdana" w:eastAsia="Times New Roman" w:hAnsi="Verdana" w:cs="Times New Roman"/>
                      <w:b/>
                      <w:bCs/>
                      <w:color w:val="5B5B5B"/>
                      <w:sz w:val="18"/>
                      <w:szCs w:val="18"/>
                      <w:lang w:eastAsia="lt-LT"/>
                    </w:rPr>
                    <w:t>planuoti</w:t>
                  </w: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 ir </w:t>
                  </w:r>
                  <w:r w:rsidRPr="003428BF">
                    <w:rPr>
                      <w:rFonts w:ascii="Verdana" w:eastAsia="Times New Roman" w:hAnsi="Verdana" w:cs="Times New Roman"/>
                      <w:b/>
                      <w:bCs/>
                      <w:color w:val="5B5B5B"/>
                      <w:sz w:val="18"/>
                      <w:szCs w:val="18"/>
                      <w:lang w:eastAsia="lt-LT"/>
                    </w:rPr>
                    <w:t>priimti</w:t>
                  </w: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 reikiamus sprendimus;</w:t>
                  </w:r>
                </w:p>
                <w:p w:rsidR="003428BF" w:rsidRPr="003428BF" w:rsidRDefault="003428BF" w:rsidP="003428BF">
                  <w:pPr>
                    <w:numPr>
                      <w:ilvl w:val="0"/>
                      <w:numId w:val="1"/>
                    </w:numPr>
                    <w:spacing w:after="75" w:line="255" w:lineRule="atLeast"/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</w:pPr>
                  <w:r w:rsidRPr="003428BF">
                    <w:rPr>
                      <w:rFonts w:ascii="Verdana" w:eastAsia="Times New Roman" w:hAnsi="Verdana" w:cs="Times New Roman"/>
                      <w:b/>
                      <w:bCs/>
                      <w:color w:val="5B5B5B"/>
                      <w:sz w:val="18"/>
                      <w:szCs w:val="18"/>
                      <w:lang w:eastAsia="lt-LT"/>
                    </w:rPr>
                    <w:t>diskutuo</w:t>
                  </w: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s ir </w:t>
                  </w:r>
                  <w:r w:rsidRPr="003428BF">
                    <w:rPr>
                      <w:rFonts w:ascii="Verdana" w:eastAsia="Times New Roman" w:hAnsi="Verdana" w:cs="Times New Roman"/>
                      <w:b/>
                      <w:bCs/>
                      <w:color w:val="5B5B5B"/>
                      <w:sz w:val="18"/>
                      <w:szCs w:val="18"/>
                      <w:lang w:eastAsia="lt-LT"/>
                    </w:rPr>
                    <w:t>aptarinės</w:t>
                  </w: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 įvairias situacijas.</w:t>
                  </w:r>
                </w:p>
                <w:p w:rsidR="003428BF" w:rsidRPr="003428BF" w:rsidRDefault="003428BF" w:rsidP="003428BF">
                  <w:pPr>
                    <w:spacing w:after="150" w:line="255" w:lineRule="atLeast"/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</w:pP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O </w:t>
                  </w:r>
                  <w:r w:rsidRPr="003428BF">
                    <w:rPr>
                      <w:rFonts w:ascii="Verdana" w:eastAsia="Times New Roman" w:hAnsi="Verdana" w:cs="Times New Roman"/>
                      <w:b/>
                      <w:bCs/>
                      <w:color w:val="5B5B5B"/>
                      <w:sz w:val="18"/>
                      <w:szCs w:val="18"/>
                      <w:lang w:eastAsia="lt-LT"/>
                    </w:rPr>
                    <w:t>svarbiausia</w:t>
                  </w: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 – mokysis atsakyti į klausimą: koks mano vaidmuo esant tokiai situacijai ir kaip galėčiau ją pakeisti?</w:t>
                  </w:r>
                </w:p>
                <w:p w:rsidR="003428BF" w:rsidRPr="003428BF" w:rsidRDefault="003428BF" w:rsidP="003428BF">
                  <w:pPr>
                    <w:spacing w:after="150" w:line="255" w:lineRule="atLeast"/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</w:pP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Atlikę kiekvieną užduotį, mokiniai </w:t>
                  </w:r>
                  <w:r w:rsidRPr="003428BF">
                    <w:rPr>
                      <w:rFonts w:ascii="Verdana" w:eastAsia="Times New Roman" w:hAnsi="Verdana" w:cs="Times New Roman"/>
                      <w:b/>
                      <w:bCs/>
                      <w:color w:val="5B5B5B"/>
                      <w:sz w:val="18"/>
                      <w:szCs w:val="18"/>
                      <w:lang w:eastAsia="lt-LT"/>
                    </w:rPr>
                    <w:t>galės įsivertinti</w:t>
                  </w: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, kaip jiems sekėsi, ir </w:t>
                  </w:r>
                  <w:r w:rsidRPr="003428BF">
                    <w:rPr>
                      <w:rFonts w:ascii="Verdana" w:eastAsia="Times New Roman" w:hAnsi="Verdana" w:cs="Times New Roman"/>
                      <w:b/>
                      <w:bCs/>
                      <w:color w:val="5B5B5B"/>
                      <w:sz w:val="18"/>
                      <w:szCs w:val="18"/>
                      <w:lang w:eastAsia="lt-LT"/>
                    </w:rPr>
                    <w:t>planuoti</w:t>
                  </w: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, kur dar reikėtų tobulėti.</w:t>
                  </w:r>
                </w:p>
              </w:tc>
            </w:tr>
          </w:tbl>
          <w:p w:rsidR="003428BF" w:rsidRPr="003428BF" w:rsidRDefault="003428BF" w:rsidP="0034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428BF" w:rsidRPr="003428BF" w:rsidTr="00EF6FB9">
        <w:trPr>
          <w:tblCellSpacing w:w="0" w:type="dxa"/>
        </w:trPr>
        <w:tc>
          <w:tcPr>
            <w:tcW w:w="8885" w:type="dxa"/>
            <w:gridSpan w:val="3"/>
            <w:shd w:val="clear" w:color="auto" w:fill="FFFFFF"/>
            <w:hideMark/>
          </w:tcPr>
          <w:p w:rsidR="003428BF" w:rsidRPr="003428BF" w:rsidRDefault="003428BF" w:rsidP="003428BF">
            <w:pPr>
              <w:spacing w:after="150" w:line="255" w:lineRule="atLeast"/>
              <w:rPr>
                <w:rFonts w:ascii="Verdana" w:eastAsia="Times New Roman" w:hAnsi="Verdana" w:cs="Times New Roman"/>
                <w:color w:val="5B5B5B"/>
                <w:sz w:val="18"/>
                <w:szCs w:val="18"/>
                <w:lang w:eastAsia="lt-LT"/>
              </w:rPr>
            </w:pPr>
            <w:r w:rsidRPr="003428BF">
              <w:rPr>
                <w:rFonts w:ascii="Verdana" w:eastAsia="Times New Roman" w:hAnsi="Verdana" w:cs="Times New Roman"/>
                <w:color w:val="5B5B5B"/>
                <w:sz w:val="18"/>
                <w:szCs w:val="18"/>
                <w:lang w:eastAsia="lt-LT"/>
              </w:rPr>
              <w:br/>
              <w:t>Sąsiuvinyje yra </w:t>
            </w:r>
            <w:r w:rsidRPr="003428BF">
              <w:rPr>
                <w:rFonts w:ascii="Verdana" w:eastAsia="Times New Roman" w:hAnsi="Verdana" w:cs="Times New Roman"/>
                <w:b/>
                <w:bCs/>
                <w:color w:val="5B5B5B"/>
                <w:sz w:val="18"/>
                <w:szCs w:val="18"/>
                <w:lang w:eastAsia="lt-LT"/>
              </w:rPr>
              <w:t>27 temos</w:t>
            </w:r>
            <w:r w:rsidRPr="003428BF">
              <w:rPr>
                <w:rFonts w:ascii="Verdana" w:eastAsia="Times New Roman" w:hAnsi="Verdana" w:cs="Times New Roman"/>
                <w:color w:val="5B5B5B"/>
                <w:sz w:val="18"/>
                <w:szCs w:val="18"/>
                <w:lang w:eastAsia="lt-LT"/>
              </w:rPr>
              <w:t>, kurių pakanka ir </w:t>
            </w:r>
            <w:r w:rsidRPr="003428BF">
              <w:rPr>
                <w:rFonts w:ascii="Verdana" w:eastAsia="Times New Roman" w:hAnsi="Verdana" w:cs="Times New Roman"/>
                <w:b/>
                <w:bCs/>
                <w:color w:val="5B5B5B"/>
                <w:sz w:val="18"/>
                <w:szCs w:val="18"/>
                <w:lang w:eastAsia="lt-LT"/>
              </w:rPr>
              <w:t>vieniems</w:t>
            </w:r>
            <w:r w:rsidRPr="003428BF">
              <w:rPr>
                <w:rFonts w:ascii="Verdana" w:eastAsia="Times New Roman" w:hAnsi="Verdana" w:cs="Times New Roman"/>
                <w:color w:val="5B5B5B"/>
                <w:sz w:val="18"/>
                <w:szCs w:val="18"/>
                <w:lang w:eastAsia="lt-LT"/>
              </w:rPr>
              <w:t>, ir </w:t>
            </w:r>
            <w:r w:rsidRPr="003428BF">
              <w:rPr>
                <w:rFonts w:ascii="Verdana" w:eastAsia="Times New Roman" w:hAnsi="Verdana" w:cs="Times New Roman"/>
                <w:b/>
                <w:bCs/>
                <w:color w:val="5B5B5B"/>
                <w:sz w:val="18"/>
                <w:szCs w:val="18"/>
                <w:lang w:eastAsia="lt-LT"/>
              </w:rPr>
              <w:t>dvejiems</w:t>
            </w:r>
            <w:r w:rsidRPr="003428BF">
              <w:rPr>
                <w:rFonts w:ascii="Verdana" w:eastAsia="Times New Roman" w:hAnsi="Verdana" w:cs="Times New Roman"/>
                <w:color w:val="5B5B5B"/>
                <w:sz w:val="18"/>
                <w:szCs w:val="18"/>
                <w:lang w:eastAsia="lt-LT"/>
              </w:rPr>
              <w:t> mokslo metams (atsižvelgiant į tai, kaip jūsų mokykloje suskirstytas šis kursas). </w:t>
            </w:r>
          </w:p>
        </w:tc>
        <w:tc>
          <w:tcPr>
            <w:tcW w:w="565" w:type="dxa"/>
            <w:shd w:val="clear" w:color="auto" w:fill="FFFFFF"/>
            <w:vAlign w:val="center"/>
            <w:hideMark/>
          </w:tcPr>
          <w:p w:rsidR="003428BF" w:rsidRPr="003428BF" w:rsidRDefault="003428BF" w:rsidP="003428BF">
            <w:pPr>
              <w:spacing w:after="0" w:line="240" w:lineRule="auto"/>
              <w:rPr>
                <w:rFonts w:ascii="Verdana" w:eastAsia="Times New Roman" w:hAnsi="Verdana" w:cs="Times New Roman"/>
                <w:color w:val="5B5B5B"/>
                <w:sz w:val="18"/>
                <w:szCs w:val="18"/>
                <w:lang w:eastAsia="lt-LT"/>
              </w:rPr>
            </w:pPr>
          </w:p>
        </w:tc>
      </w:tr>
      <w:tr w:rsidR="003428BF" w:rsidRPr="003428BF" w:rsidTr="003428BF">
        <w:trPr>
          <w:trHeight w:val="450"/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28BF" w:rsidRPr="003428BF" w:rsidRDefault="003428BF" w:rsidP="0034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28BF" w:rsidRPr="003428BF" w:rsidRDefault="003428BF" w:rsidP="0034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428BF" w:rsidRPr="003428BF" w:rsidTr="00EF6FB9">
        <w:trPr>
          <w:tblCellSpacing w:w="0" w:type="dxa"/>
        </w:trPr>
        <w:tc>
          <w:tcPr>
            <w:tcW w:w="121" w:type="dxa"/>
            <w:gridSpan w:val="2"/>
            <w:shd w:val="clear" w:color="auto" w:fill="FFFFFF"/>
            <w:vAlign w:val="center"/>
            <w:hideMark/>
          </w:tcPr>
          <w:p w:rsidR="003428BF" w:rsidRPr="003428BF" w:rsidRDefault="003428BF" w:rsidP="003428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9329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6"/>
              <w:gridCol w:w="4483"/>
            </w:tblGrid>
            <w:tr w:rsidR="003428BF" w:rsidRPr="003428BF" w:rsidTr="003428BF">
              <w:trPr>
                <w:tblCellSpacing w:w="0" w:type="dxa"/>
                <w:jc w:val="center"/>
              </w:trPr>
              <w:tc>
                <w:tcPr>
                  <w:tcW w:w="4846" w:type="dxa"/>
                  <w:hideMark/>
                </w:tcPr>
                <w:p w:rsidR="003428BF" w:rsidRPr="003428BF" w:rsidRDefault="003428BF" w:rsidP="003428BF">
                  <w:pPr>
                    <w:spacing w:after="150" w:line="255" w:lineRule="atLeast"/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</w:pP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Sąsiuvinio užduotys aprėpia </w:t>
                  </w:r>
                  <w:r w:rsidRPr="003428BF">
                    <w:rPr>
                      <w:rFonts w:ascii="Verdana" w:eastAsia="Times New Roman" w:hAnsi="Verdana" w:cs="Times New Roman"/>
                      <w:b/>
                      <w:bCs/>
                      <w:color w:val="5B5B5B"/>
                      <w:sz w:val="18"/>
                      <w:szCs w:val="18"/>
                      <w:lang w:eastAsia="lt-LT"/>
                    </w:rPr>
                    <w:t>5 sritis</w:t>
                  </w: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:</w:t>
                  </w:r>
                </w:p>
                <w:p w:rsidR="003428BF" w:rsidRPr="003428BF" w:rsidRDefault="003428BF" w:rsidP="003428BF">
                  <w:pPr>
                    <w:numPr>
                      <w:ilvl w:val="0"/>
                      <w:numId w:val="2"/>
                    </w:numPr>
                    <w:spacing w:after="75" w:line="255" w:lineRule="atLeast"/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</w:pPr>
                  <w:r w:rsidRPr="003428BF">
                    <w:rPr>
                      <w:rFonts w:ascii="Verdana" w:eastAsia="Times New Roman" w:hAnsi="Verdana" w:cs="Times New Roman"/>
                      <w:b/>
                      <w:bCs/>
                      <w:color w:val="5B5B5B"/>
                      <w:sz w:val="18"/>
                      <w:szCs w:val="18"/>
                      <w:lang w:eastAsia="lt-LT"/>
                    </w:rPr>
                    <w:t>psichologinis pasirengimas</w:t>
                  </w: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 grėsmėms ir pavojams;</w:t>
                  </w:r>
                </w:p>
                <w:p w:rsidR="003428BF" w:rsidRPr="003428BF" w:rsidRDefault="003428BF" w:rsidP="003428BF">
                  <w:pPr>
                    <w:numPr>
                      <w:ilvl w:val="0"/>
                      <w:numId w:val="2"/>
                    </w:numPr>
                    <w:spacing w:after="75" w:line="255" w:lineRule="atLeast"/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</w:pP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saugi elgsena </w:t>
                  </w:r>
                  <w:r w:rsidRPr="003428BF">
                    <w:rPr>
                      <w:rFonts w:ascii="Verdana" w:eastAsia="Times New Roman" w:hAnsi="Verdana" w:cs="Times New Roman"/>
                      <w:b/>
                      <w:bCs/>
                      <w:color w:val="5B5B5B"/>
                      <w:sz w:val="18"/>
                      <w:szCs w:val="18"/>
                      <w:lang w:eastAsia="lt-LT"/>
                    </w:rPr>
                    <w:t>buityje </w:t>
                  </w: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ir </w:t>
                  </w:r>
                  <w:r w:rsidRPr="003428BF">
                    <w:rPr>
                      <w:rFonts w:ascii="Verdana" w:eastAsia="Times New Roman" w:hAnsi="Verdana" w:cs="Times New Roman"/>
                      <w:b/>
                      <w:bCs/>
                      <w:color w:val="5B5B5B"/>
                      <w:sz w:val="18"/>
                      <w:szCs w:val="18"/>
                      <w:lang w:eastAsia="lt-LT"/>
                    </w:rPr>
                    <w:t>gamtoje</w:t>
                  </w: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;</w:t>
                  </w:r>
                </w:p>
                <w:p w:rsidR="003428BF" w:rsidRPr="003428BF" w:rsidRDefault="003428BF" w:rsidP="003428BF">
                  <w:pPr>
                    <w:numPr>
                      <w:ilvl w:val="0"/>
                      <w:numId w:val="2"/>
                    </w:numPr>
                    <w:spacing w:after="75" w:line="255" w:lineRule="atLeast"/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</w:pP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saugi elgsena </w:t>
                  </w:r>
                  <w:r w:rsidRPr="003428BF">
                    <w:rPr>
                      <w:rFonts w:ascii="Verdana" w:eastAsia="Times New Roman" w:hAnsi="Verdana" w:cs="Times New Roman"/>
                      <w:b/>
                      <w:bCs/>
                      <w:color w:val="5B5B5B"/>
                      <w:sz w:val="18"/>
                      <w:szCs w:val="18"/>
                      <w:lang w:eastAsia="lt-LT"/>
                    </w:rPr>
                    <w:t>eismo aplinkoje</w:t>
                  </w: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;</w:t>
                  </w:r>
                </w:p>
                <w:p w:rsidR="003428BF" w:rsidRPr="003428BF" w:rsidRDefault="003428BF" w:rsidP="003428BF">
                  <w:pPr>
                    <w:numPr>
                      <w:ilvl w:val="0"/>
                      <w:numId w:val="2"/>
                    </w:numPr>
                    <w:spacing w:after="75" w:line="255" w:lineRule="atLeast"/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</w:pP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saugi elgsena esant </w:t>
                  </w:r>
                  <w:r w:rsidRPr="003428BF">
                    <w:rPr>
                      <w:rFonts w:ascii="Verdana" w:eastAsia="Times New Roman" w:hAnsi="Verdana" w:cs="Times New Roman"/>
                      <w:b/>
                      <w:bCs/>
                      <w:color w:val="5B5B5B"/>
                      <w:sz w:val="18"/>
                      <w:szCs w:val="18"/>
                      <w:lang w:eastAsia="lt-LT"/>
                    </w:rPr>
                    <w:t>ekstremalioms situacijoms</w:t>
                  </w: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;</w:t>
                  </w:r>
                </w:p>
                <w:p w:rsidR="003428BF" w:rsidRPr="003428BF" w:rsidRDefault="003428BF" w:rsidP="003428BF">
                  <w:pPr>
                    <w:numPr>
                      <w:ilvl w:val="0"/>
                      <w:numId w:val="2"/>
                    </w:numPr>
                    <w:spacing w:after="75" w:line="255" w:lineRule="atLeast"/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</w:pPr>
                  <w:r w:rsidRPr="003428BF">
                    <w:rPr>
                      <w:rFonts w:ascii="Verdana" w:eastAsia="Times New Roman" w:hAnsi="Verdana" w:cs="Times New Roman"/>
                      <w:b/>
                      <w:bCs/>
                      <w:color w:val="5B5B5B"/>
                      <w:sz w:val="18"/>
                      <w:szCs w:val="18"/>
                      <w:lang w:eastAsia="lt-LT"/>
                    </w:rPr>
                    <w:t>pirmoji pagalba</w:t>
                  </w:r>
                  <w:r w:rsidRPr="003428BF">
                    <w:rPr>
                      <w:rFonts w:ascii="Verdana" w:eastAsia="Times New Roman" w:hAnsi="Verdana" w:cs="Times New Roman"/>
                      <w:color w:val="5B5B5B"/>
                      <w:sz w:val="18"/>
                      <w:szCs w:val="18"/>
                      <w:lang w:eastAsia="lt-LT"/>
                    </w:rPr>
                    <w:t>.</w:t>
                  </w:r>
                </w:p>
              </w:tc>
              <w:tc>
                <w:tcPr>
                  <w:tcW w:w="4483" w:type="dxa"/>
                  <w:hideMark/>
                </w:tcPr>
                <w:p w:rsidR="003428BF" w:rsidRPr="003428BF" w:rsidRDefault="003428BF" w:rsidP="00342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bookmarkStart w:id="0" w:name="_GoBack"/>
                  <w:r w:rsidRPr="003428BF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bdr w:val="none" w:sz="0" w:space="0" w:color="auto" w:frame="1"/>
                      <w:lang w:val="en-US"/>
                    </w:rPr>
                    <w:drawing>
                      <wp:inline distT="0" distB="0" distL="0" distR="0" wp14:anchorId="29DCBE1E" wp14:editId="14765A52">
                        <wp:extent cx="2571750" cy="2085975"/>
                        <wp:effectExtent l="0" t="0" r="0" b="9525"/>
                        <wp:docPr id="2" name="Paveikslėlis 2" descr="http://static3.mailersend.com/data/emails/10/184/689/9520160909095514.jpg?120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static3.mailersend.com/data/emails/10/184/689/9520160909095514.jpg?120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0" cy="2085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</w:tr>
          </w:tbl>
          <w:p w:rsidR="003428BF" w:rsidRPr="003428BF" w:rsidRDefault="003428BF" w:rsidP="0034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3428BF" w:rsidRPr="003428BF" w:rsidRDefault="003428BF" w:rsidP="003428BF">
      <w:pPr>
        <w:spacing w:after="150" w:line="255" w:lineRule="atLeast"/>
        <w:rPr>
          <w:rFonts w:ascii="Verdana" w:eastAsia="Times New Roman" w:hAnsi="Verdana" w:cs="Times New Roman"/>
          <w:color w:val="5B5B5B"/>
          <w:sz w:val="18"/>
          <w:szCs w:val="18"/>
          <w:lang w:eastAsia="lt-LT"/>
        </w:rPr>
      </w:pPr>
      <w:r w:rsidRPr="003428BF">
        <w:rPr>
          <w:rFonts w:ascii="Verdana" w:eastAsia="Times New Roman" w:hAnsi="Verdana" w:cs="Times New Roman"/>
          <w:color w:val="5B5B5B"/>
          <w:sz w:val="18"/>
          <w:szCs w:val="18"/>
          <w:lang w:eastAsia="lt-LT"/>
        </w:rPr>
        <w:br/>
        <w:t xml:space="preserve">Jeigu kiltų sunkumų atliekant užduotis ar pritrūktų idėjų, mobiliuoju telefonu arba </w:t>
      </w:r>
      <w:proofErr w:type="spellStart"/>
      <w:r w:rsidRPr="003428BF">
        <w:rPr>
          <w:rFonts w:ascii="Verdana" w:eastAsia="Times New Roman" w:hAnsi="Verdana" w:cs="Times New Roman"/>
          <w:color w:val="5B5B5B"/>
          <w:sz w:val="18"/>
          <w:szCs w:val="18"/>
          <w:lang w:eastAsia="lt-LT"/>
        </w:rPr>
        <w:t>planšetiniu</w:t>
      </w:r>
      <w:proofErr w:type="spellEnd"/>
      <w:r w:rsidRPr="003428BF">
        <w:rPr>
          <w:rFonts w:ascii="Verdana" w:eastAsia="Times New Roman" w:hAnsi="Verdana" w:cs="Times New Roman"/>
          <w:color w:val="5B5B5B"/>
          <w:sz w:val="18"/>
          <w:szCs w:val="18"/>
          <w:lang w:eastAsia="lt-LT"/>
        </w:rPr>
        <w:t xml:space="preserve"> kompiuteriu galima nuskenuoti greta pateiktus </w:t>
      </w:r>
      <w:r w:rsidRPr="003428BF">
        <w:rPr>
          <w:rFonts w:ascii="Verdana" w:eastAsia="Times New Roman" w:hAnsi="Verdana" w:cs="Times New Roman"/>
          <w:b/>
          <w:bCs/>
          <w:color w:val="5B5B5B"/>
          <w:sz w:val="18"/>
          <w:szCs w:val="18"/>
          <w:lang w:eastAsia="lt-LT"/>
        </w:rPr>
        <w:t>QR kodus</w:t>
      </w:r>
      <w:r w:rsidRPr="003428BF">
        <w:rPr>
          <w:rFonts w:ascii="Verdana" w:eastAsia="Times New Roman" w:hAnsi="Verdana" w:cs="Times New Roman"/>
          <w:color w:val="5B5B5B"/>
          <w:sz w:val="18"/>
          <w:szCs w:val="18"/>
          <w:lang w:eastAsia="lt-LT"/>
        </w:rPr>
        <w:t> ir rasti papildomos vaizdinės medžiagos, įvairių patarimų ir naudingos informacijos.</w:t>
      </w:r>
    </w:p>
    <w:p w:rsidR="003428BF" w:rsidRPr="003428BF" w:rsidRDefault="003428BF" w:rsidP="003428BF">
      <w:pPr>
        <w:spacing w:after="150" w:line="255" w:lineRule="atLeast"/>
        <w:rPr>
          <w:rFonts w:ascii="Verdana" w:eastAsia="Times New Roman" w:hAnsi="Verdana" w:cs="Times New Roman"/>
          <w:color w:val="5B5B5B"/>
          <w:sz w:val="18"/>
          <w:szCs w:val="18"/>
          <w:lang w:eastAsia="lt-LT"/>
        </w:rPr>
      </w:pPr>
      <w:r w:rsidRPr="003428BF">
        <w:rPr>
          <w:rFonts w:ascii="Verdana" w:eastAsia="Times New Roman" w:hAnsi="Verdana" w:cs="Times New Roman"/>
          <w:b/>
          <w:bCs/>
          <w:color w:val="5B5B5B"/>
          <w:sz w:val="18"/>
          <w:szCs w:val="18"/>
          <w:lang w:eastAsia="lt-LT"/>
        </w:rPr>
        <w:t>Kita svarbi informacija</w:t>
      </w:r>
    </w:p>
    <w:p w:rsidR="003428BF" w:rsidRPr="003428BF" w:rsidRDefault="003428BF" w:rsidP="003428BF">
      <w:pPr>
        <w:spacing w:after="150" w:line="255" w:lineRule="atLeast"/>
        <w:rPr>
          <w:rFonts w:ascii="Verdana" w:eastAsia="Times New Roman" w:hAnsi="Verdana" w:cs="Times New Roman"/>
          <w:color w:val="5B5B5B"/>
          <w:sz w:val="18"/>
          <w:szCs w:val="18"/>
          <w:lang w:eastAsia="lt-LT"/>
        </w:rPr>
      </w:pPr>
      <w:r w:rsidRPr="003428BF">
        <w:rPr>
          <w:rFonts w:ascii="Verdana" w:eastAsia="Times New Roman" w:hAnsi="Verdana" w:cs="Times New Roman"/>
          <w:color w:val="5B5B5B"/>
          <w:sz w:val="18"/>
          <w:szCs w:val="18"/>
          <w:lang w:eastAsia="lt-LT"/>
        </w:rPr>
        <w:t>Veiklos sąsiuvinį </w:t>
      </w:r>
      <w:r w:rsidRPr="003428BF">
        <w:rPr>
          <w:rFonts w:ascii="Verdana" w:eastAsia="Times New Roman" w:hAnsi="Verdana" w:cs="Times New Roman"/>
          <w:b/>
          <w:bCs/>
          <w:color w:val="5B5B5B"/>
          <w:sz w:val="18"/>
          <w:szCs w:val="18"/>
          <w:lang w:eastAsia="lt-LT"/>
        </w:rPr>
        <w:t>galima įsigyti </w:t>
      </w:r>
      <w:r w:rsidRPr="003428BF">
        <w:rPr>
          <w:rFonts w:ascii="Verdana" w:eastAsia="Times New Roman" w:hAnsi="Verdana" w:cs="Times New Roman"/>
          <w:color w:val="5B5B5B"/>
          <w:sz w:val="18"/>
          <w:szCs w:val="18"/>
          <w:lang w:eastAsia="lt-LT"/>
        </w:rPr>
        <w:t>interneto svetainėje </w:t>
      </w:r>
      <w:hyperlink r:id="rId11" w:history="1">
        <w:r w:rsidRPr="003428BF">
          <w:rPr>
            <w:rFonts w:ascii="Verdana" w:eastAsia="Times New Roman" w:hAnsi="Verdana" w:cs="Times New Roman"/>
            <w:b/>
            <w:bCs/>
            <w:color w:val="F27E7E"/>
            <w:sz w:val="18"/>
            <w:szCs w:val="18"/>
            <w:u w:val="single"/>
            <w:lang w:eastAsia="lt-LT"/>
          </w:rPr>
          <w:t>www.uzsakymas.lt</w:t>
        </w:r>
      </w:hyperlink>
    </w:p>
    <w:p w:rsidR="003428BF" w:rsidRDefault="003428BF" w:rsidP="003428BF">
      <w:pPr>
        <w:rPr>
          <w:rFonts w:ascii="Verdana" w:eastAsia="Times New Roman" w:hAnsi="Verdana" w:cs="Times New Roman"/>
          <w:color w:val="5B5B5B"/>
          <w:sz w:val="18"/>
          <w:szCs w:val="18"/>
          <w:lang w:eastAsia="lt-LT"/>
        </w:rPr>
      </w:pPr>
      <w:r w:rsidRPr="003428BF">
        <w:rPr>
          <w:rFonts w:ascii="Verdana" w:eastAsia="Times New Roman" w:hAnsi="Verdana" w:cs="Times New Roman"/>
          <w:color w:val="5B5B5B"/>
          <w:sz w:val="18"/>
          <w:szCs w:val="18"/>
          <w:lang w:eastAsia="lt-LT"/>
        </w:rPr>
        <w:t>2017 metais planuojamas išleisti „Žmogaus saugos“ veiklos sąsiuvinis 7–8 klasių mokiniams.</w:t>
      </w:r>
    </w:p>
    <w:p w:rsidR="003428BF" w:rsidRDefault="003428BF" w:rsidP="003428BF">
      <w:pPr>
        <w:rPr>
          <w:rFonts w:ascii="Verdana" w:eastAsia="Times New Roman" w:hAnsi="Verdana" w:cs="Times New Roman"/>
          <w:color w:val="5B5B5B"/>
          <w:sz w:val="18"/>
          <w:szCs w:val="18"/>
          <w:lang w:eastAsia="lt-LT"/>
        </w:rPr>
      </w:pPr>
    </w:p>
    <w:p w:rsidR="003428BF" w:rsidRDefault="003428BF" w:rsidP="003428BF">
      <w:r>
        <w:rPr>
          <w:rFonts w:ascii="Verdana" w:eastAsia="Times New Roman" w:hAnsi="Verdana" w:cs="Times New Roman"/>
          <w:color w:val="5B5B5B"/>
          <w:sz w:val="18"/>
          <w:szCs w:val="18"/>
          <w:lang w:eastAsia="lt-LT"/>
        </w:rPr>
        <w:t xml:space="preserve">Leidykla „Šviesa“ </w:t>
      </w:r>
    </w:p>
    <w:sectPr w:rsidR="003428BF" w:rsidSect="003428BF">
      <w:pgSz w:w="11906" w:h="16838" w:code="9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73E6"/>
    <w:multiLevelType w:val="multilevel"/>
    <w:tmpl w:val="0E36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C60AB"/>
    <w:multiLevelType w:val="multilevel"/>
    <w:tmpl w:val="832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13"/>
    <w:rsid w:val="00095E13"/>
    <w:rsid w:val="003428BF"/>
    <w:rsid w:val="003A5F7A"/>
    <w:rsid w:val="007B3A2A"/>
    <w:rsid w:val="00D61C6B"/>
    <w:rsid w:val="00EF6FB9"/>
    <w:rsid w:val="00F9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428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converted-space">
    <w:name w:val="apple-converted-space"/>
    <w:basedOn w:val="DefaultParagraphFont"/>
    <w:rsid w:val="003428BF"/>
  </w:style>
  <w:style w:type="character" w:styleId="Hyperlink">
    <w:name w:val="Hyperlink"/>
    <w:basedOn w:val="DefaultParagraphFont"/>
    <w:uiPriority w:val="99"/>
    <w:unhideWhenUsed/>
    <w:rsid w:val="003428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428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converted-space">
    <w:name w:val="apple-converted-space"/>
    <w:basedOn w:val="DefaultParagraphFont"/>
    <w:rsid w:val="003428BF"/>
  </w:style>
  <w:style w:type="character" w:styleId="Hyperlink">
    <w:name w:val="Hyperlink"/>
    <w:basedOn w:val="DefaultParagraphFont"/>
    <w:uiPriority w:val="99"/>
    <w:unhideWhenUsed/>
    <w:rsid w:val="003428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iesa.lt/knyga?id=8424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iesa.lt/knyga?id=84241&amp;utm_source=newsletter&amp;utm_medium=email&amp;utm_term=2016-09-12&amp;utm_campaign=Naujas+%26bdquo;%C5%BDmogaus+saugos%26ldquo;+veiklos+s%C4%85siuvinis+5%E2%80%936++klasi%C5%B3+mokiniams" TargetMode="External"/><Relationship Id="rId11" Type="http://schemas.openxmlformats.org/officeDocument/2006/relationships/hyperlink" Target="http://www.uzsakymas.lt/index.php?cl=start_login&amp;utm_source=newsletter&amp;utm_medium=email&amp;utm_term=2016-09-12&amp;utm_campaign=Naujas+%26bdquo%3B%C5%BDmogaus+saugos%26ldquo%3B+veiklos+s%C4%85siuvinis+5%E2%80%936++klasi%C5%B3+mokiniam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sviesa.naujienlaiskiai.lt/email/Naujas-bdquo-Zmogaus-saugosldquo-veiklos-sasiuvinis-56-klasiu-mokiniams-10184689/preview?utm_source=newsletter&amp;utm_medium=email&amp;utm_term=2016-09-12&amp;utm_campaign=Naujas+%26bdquo;%C5%BDmogaus+saugos%26ldquo;+veiklos+s%C4%85siuvinis+5%E2%80%936++klasi%C5%B3+mokiniams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Kručaitė</dc:creator>
  <cp:keywords/>
  <dc:description/>
  <cp:lastModifiedBy>Margarita</cp:lastModifiedBy>
  <cp:revision>5</cp:revision>
  <dcterms:created xsi:type="dcterms:W3CDTF">2016-09-15T09:57:00Z</dcterms:created>
  <dcterms:modified xsi:type="dcterms:W3CDTF">2016-09-22T13:57:00Z</dcterms:modified>
</cp:coreProperties>
</file>